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11" w:rsidRPr="00D46DBF" w:rsidRDefault="00C91A11" w:rsidP="002A1EA1">
      <w:pPr>
        <w:pStyle w:val="1"/>
        <w:spacing w:before="0" w:line="240" w:lineRule="auto"/>
        <w:ind w:left="-6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минимум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tbl>
      <w:tblPr>
        <w:tblStyle w:val="TableGrid4"/>
        <w:tblW w:w="4394" w:type="dxa"/>
        <w:tblInd w:w="9771" w:type="dxa"/>
        <w:tblCellMar>
          <w:top w:w="7" w:type="dxa"/>
          <w:left w:w="110" w:type="dxa"/>
          <w:right w:w="103" w:type="dxa"/>
        </w:tblCellMar>
        <w:tblLook w:val="04A0"/>
      </w:tblPr>
      <w:tblGrid>
        <w:gridCol w:w="1701"/>
        <w:gridCol w:w="2693"/>
      </w:tblGrid>
      <w:tr w:rsidR="00C91A11" w:rsidRPr="00D46DBF" w:rsidTr="00F64E31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91A11" w:rsidRPr="00D46DBF" w:rsidTr="00F64E31">
        <w:trPr>
          <w:trHeight w:val="2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D46DB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</w:tr>
      <w:tr w:rsidR="00C91A11" w:rsidRPr="00D46DBF" w:rsidTr="00F64E31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D46DB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7393"/>
        <w:gridCol w:w="7393"/>
      </w:tblGrid>
      <w:tr w:rsidR="00C91A11" w:rsidTr="00F64E31">
        <w:tc>
          <w:tcPr>
            <w:tcW w:w="7393" w:type="dxa"/>
          </w:tcPr>
          <w:p w:rsidR="00C91A11" w:rsidRPr="00F41BC6" w:rsidRDefault="00C91A11" w:rsidP="00F64E31">
            <w:pPr>
              <w:rPr>
                <w:b/>
                <w:sz w:val="24"/>
                <w:szCs w:val="24"/>
              </w:rPr>
            </w:pPr>
            <w:r w:rsidRPr="00F41BC6">
              <w:rPr>
                <w:b/>
                <w:sz w:val="24"/>
                <w:szCs w:val="24"/>
              </w:rPr>
              <w:t>Семя</w:t>
            </w:r>
            <w:r>
              <w:rPr>
                <w:b/>
                <w:sz w:val="24"/>
                <w:szCs w:val="24"/>
              </w:rPr>
              <w:t>.</w:t>
            </w:r>
            <w:r>
              <w:t xml:space="preserve"> На наглядном пособии показать части семени растения: кожура, зародыш (зародышевый стебелек, корешок, листья) семядоля.</w:t>
            </w:r>
          </w:p>
        </w:tc>
        <w:tc>
          <w:tcPr>
            <w:tcW w:w="7393" w:type="dxa"/>
          </w:tcPr>
          <w:p w:rsidR="00C91A11" w:rsidRPr="00F41BC6" w:rsidRDefault="00C91A11" w:rsidP="00F64E31">
            <w:pPr>
              <w:rPr>
                <w:sz w:val="24"/>
                <w:szCs w:val="24"/>
              </w:rPr>
            </w:pPr>
            <w:r w:rsidRPr="00F41BC6">
              <w:rPr>
                <w:sz w:val="24"/>
                <w:szCs w:val="24"/>
              </w:rPr>
              <w:t>- орган размножения растений</w:t>
            </w:r>
            <w:r>
              <w:rPr>
                <w:sz w:val="24"/>
                <w:szCs w:val="24"/>
              </w:rPr>
              <w:t>. Семя состоит из кожуры, зародыша и содержит запас питательных веществ. В зародыше различают зародышевые корешок, стебелек, почечку и семядоли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686050" cy="1705740"/>
                  <wp:effectExtent l="19050" t="0" r="0" b="0"/>
                  <wp:docPr id="1" name="Рисунок 1" descr="ÐÐ°ÑÑÐ¸Ð½ÐºÐ¸ Ð¿Ð¾ Ð·Ð°Ð¿ÑÐ¾ÑÑ ÑÐµÐ¼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µÐ¼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0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11" w:rsidTr="00F64E31">
        <w:tc>
          <w:tcPr>
            <w:tcW w:w="7393" w:type="dxa"/>
          </w:tcPr>
          <w:p w:rsidR="00C91A11" w:rsidRPr="00F41BC6" w:rsidRDefault="00C91A11" w:rsidP="00F64E31">
            <w:pPr>
              <w:rPr>
                <w:b/>
                <w:sz w:val="24"/>
                <w:szCs w:val="24"/>
              </w:rPr>
            </w:pPr>
            <w:r w:rsidRPr="00F41BC6">
              <w:rPr>
                <w:b/>
                <w:sz w:val="24"/>
                <w:szCs w:val="24"/>
              </w:rPr>
              <w:t>Однодольное растение</w:t>
            </w:r>
          </w:p>
        </w:tc>
        <w:tc>
          <w:tcPr>
            <w:tcW w:w="7393" w:type="dxa"/>
          </w:tcPr>
          <w:p w:rsidR="00C91A11" w:rsidRPr="00F41BC6" w:rsidRDefault="00C91A11" w:rsidP="00F64E31">
            <w:pPr>
              <w:rPr>
                <w:sz w:val="24"/>
                <w:szCs w:val="24"/>
              </w:rPr>
            </w:pPr>
            <w:r w:rsidRPr="00F41BC6">
              <w:rPr>
                <w:sz w:val="24"/>
                <w:szCs w:val="24"/>
              </w:rPr>
              <w:t>- цветковое растение, имеющее зародыш семени с одной семядолей</w:t>
            </w:r>
            <w:r>
              <w:rPr>
                <w:sz w:val="24"/>
                <w:szCs w:val="24"/>
              </w:rPr>
              <w:t xml:space="preserve"> (пшеница, кукуруза)</w:t>
            </w:r>
          </w:p>
        </w:tc>
      </w:tr>
      <w:tr w:rsidR="00C91A11" w:rsidTr="00F64E31">
        <w:tc>
          <w:tcPr>
            <w:tcW w:w="7393" w:type="dxa"/>
          </w:tcPr>
          <w:p w:rsidR="00C91A11" w:rsidRPr="00F41BC6" w:rsidRDefault="00C91A11" w:rsidP="00F64E31">
            <w:pPr>
              <w:rPr>
                <w:b/>
                <w:sz w:val="24"/>
                <w:szCs w:val="24"/>
              </w:rPr>
            </w:pPr>
            <w:r w:rsidRPr="00F41BC6">
              <w:rPr>
                <w:b/>
                <w:sz w:val="24"/>
                <w:szCs w:val="24"/>
              </w:rPr>
              <w:t>Двудольное растение</w:t>
            </w:r>
          </w:p>
        </w:tc>
        <w:tc>
          <w:tcPr>
            <w:tcW w:w="7393" w:type="dxa"/>
          </w:tcPr>
          <w:p w:rsidR="00C91A11" w:rsidRPr="00F41BC6" w:rsidRDefault="00C91A11" w:rsidP="00F64E31">
            <w:pPr>
              <w:rPr>
                <w:sz w:val="24"/>
                <w:szCs w:val="24"/>
              </w:rPr>
            </w:pPr>
            <w:r w:rsidRPr="00F41BC6">
              <w:rPr>
                <w:sz w:val="24"/>
                <w:szCs w:val="24"/>
              </w:rPr>
              <w:t>- цветковое растение, имеющее зародыш семени с двумя семядолями</w:t>
            </w:r>
            <w:r>
              <w:rPr>
                <w:sz w:val="24"/>
                <w:szCs w:val="24"/>
              </w:rPr>
              <w:t xml:space="preserve"> (фасоль, горох).</w:t>
            </w:r>
          </w:p>
        </w:tc>
      </w:tr>
      <w:tr w:rsidR="00C91A11" w:rsidTr="00F64E31">
        <w:tc>
          <w:tcPr>
            <w:tcW w:w="7393" w:type="dxa"/>
          </w:tcPr>
          <w:p w:rsidR="00C91A11" w:rsidRPr="003622B1" w:rsidRDefault="00C91A11" w:rsidP="00F64E31">
            <w:pPr>
              <w:rPr>
                <w:b/>
                <w:sz w:val="24"/>
                <w:szCs w:val="24"/>
              </w:rPr>
            </w:pPr>
            <w:r w:rsidRPr="003622B1">
              <w:rPr>
                <w:b/>
                <w:sz w:val="24"/>
                <w:szCs w:val="24"/>
              </w:rPr>
              <w:t xml:space="preserve">Корень. </w:t>
            </w:r>
            <w:r w:rsidRPr="003622B1">
              <w:rPr>
                <w:rFonts w:eastAsia="Times New Roman"/>
                <w:b/>
                <w:color w:val="000000"/>
                <w:sz w:val="24"/>
                <w:szCs w:val="24"/>
              </w:rPr>
              <w:t>Какие корни различают в корневой  системе?</w:t>
            </w:r>
          </w:p>
        </w:tc>
        <w:tc>
          <w:tcPr>
            <w:tcW w:w="7393" w:type="dxa"/>
          </w:tcPr>
          <w:p w:rsidR="00C91A11" w:rsidRPr="00F41BC6" w:rsidRDefault="00C91A11" w:rsidP="00F64E31">
            <w:pPr>
              <w:rPr>
                <w:sz w:val="24"/>
                <w:szCs w:val="24"/>
              </w:rPr>
            </w:pPr>
            <w:r w:rsidRPr="00F41BC6">
              <w:rPr>
                <w:sz w:val="24"/>
                <w:szCs w:val="24"/>
              </w:rPr>
              <w:t xml:space="preserve">- </w:t>
            </w:r>
            <w:r w:rsidRPr="003622B1">
              <w:rPr>
                <w:sz w:val="24"/>
                <w:szCs w:val="24"/>
              </w:rPr>
              <w:t xml:space="preserve">главная подземная вегетативная часть растения. </w:t>
            </w:r>
            <w:r w:rsidRPr="003622B1">
              <w:rPr>
                <w:rFonts w:eastAsia="Times New Roman"/>
                <w:color w:val="000000"/>
                <w:sz w:val="24"/>
                <w:szCs w:val="24"/>
              </w:rPr>
              <w:t>В корневой системе различают главный, придаточные, боковые корни.</w:t>
            </w:r>
          </w:p>
        </w:tc>
      </w:tr>
      <w:tr w:rsidR="00C91A11" w:rsidTr="00F64E31">
        <w:trPr>
          <w:trHeight w:val="1409"/>
        </w:trPr>
        <w:tc>
          <w:tcPr>
            <w:tcW w:w="7393" w:type="dxa"/>
          </w:tcPr>
          <w:p w:rsidR="00C91A11" w:rsidRPr="00CB7E94" w:rsidRDefault="00C91A11" w:rsidP="00F64E31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B7E94">
              <w:rPr>
                <w:rFonts w:eastAsia="Times New Roman"/>
                <w:b/>
                <w:color w:val="000000"/>
                <w:sz w:val="24"/>
                <w:szCs w:val="24"/>
              </w:rPr>
              <w:t>Типы корневых систем</w:t>
            </w:r>
          </w:p>
        </w:tc>
        <w:tc>
          <w:tcPr>
            <w:tcW w:w="7393" w:type="dxa"/>
          </w:tcPr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Стержневая - корневая система, в которой сильнее всех развит главный корень (щавель, морковь, свекла).</w:t>
            </w:r>
          </w:p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Мочковатая –корневая система состоящая из придаточных и боковых </w:t>
            </w:r>
          </w:p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корней (чеснок, лук).                                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84275" cy="888206"/>
                  <wp:effectExtent l="19050" t="0" r="0" b="0"/>
                  <wp:docPr id="4" name="Рисунок 4" descr="ÐÐ°ÑÑÐ¸Ð½ÐºÐ¸ Ð¿Ð¾ Ð·Ð°Ð¿ÑÐ¾ÑÑ ÑÑÐµÑÐ¶Ð½ÐµÐ²Ð°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ÑÑÐµÑÐ¶Ð½ÐµÐ²Ð°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888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11" w:rsidTr="00F64E31">
        <w:tc>
          <w:tcPr>
            <w:tcW w:w="7393" w:type="dxa"/>
          </w:tcPr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Видоизменения корней:</w:t>
            </w:r>
          </w:p>
        </w:tc>
        <w:tc>
          <w:tcPr>
            <w:tcW w:w="7393" w:type="dxa"/>
          </w:tcPr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Корнеплод, корневые клубни, корни-прицепки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(плющ),воздушные корни, дыхательные корни.</w:t>
            </w:r>
          </w:p>
        </w:tc>
      </w:tr>
      <w:tr w:rsidR="00C91A11" w:rsidTr="00F64E31">
        <w:tc>
          <w:tcPr>
            <w:tcW w:w="7393" w:type="dxa"/>
          </w:tcPr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Зоны корня:</w:t>
            </w:r>
          </w:p>
        </w:tc>
        <w:tc>
          <w:tcPr>
            <w:tcW w:w="7393" w:type="dxa"/>
          </w:tcPr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Корневой чехлик, зона деления, зона растяжения, зона всасывания, зона проведения.                                         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41672" cy="863849"/>
                  <wp:effectExtent l="19050" t="0" r="0" b="0"/>
                  <wp:docPr id="7" name="Рисунок 7" descr="ÐÐ°ÑÑÐ¸Ð½ÐºÐ¸ Ð¿Ð¾ Ð·Ð°Ð¿ÑÐ¾ÑÑ Ð·Ð¾Ð½Ñ ÐºÐ¾Ñ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·Ð¾Ð½Ñ ÐºÐ¾Ñ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258" cy="869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11" w:rsidTr="00F64E31">
        <w:tc>
          <w:tcPr>
            <w:tcW w:w="7393" w:type="dxa"/>
          </w:tcPr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Лист. Функции. Простые и сложные. Жилкование листьев. Видоизменения листьев.</w:t>
            </w:r>
          </w:p>
        </w:tc>
        <w:tc>
          <w:tcPr>
            <w:tcW w:w="7393" w:type="dxa"/>
          </w:tcPr>
          <w:p w:rsidR="00C91A11" w:rsidRDefault="00C91A11" w:rsidP="00F64E31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Часть побега. Фотосинтез, газообмен, испарение. Простые листья состоят из одной листовой пластинки. Сложные  состоят из нескольких листовых пластинок. Различают параллельное, дуговое и сетчатое жилкование. Видоизменения листьев: колючки барбариса, усики гороха, ловчий аппарат у росянки.</w:t>
            </w:r>
          </w:p>
        </w:tc>
      </w:tr>
    </w:tbl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sectPr w:rsidR="00C91A11" w:rsidSect="002A1E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1A11"/>
    <w:rsid w:val="002A1EA1"/>
    <w:rsid w:val="0047161D"/>
    <w:rsid w:val="004A0C11"/>
    <w:rsid w:val="0079421E"/>
    <w:rsid w:val="00C91A11"/>
    <w:rsid w:val="00C92D7B"/>
    <w:rsid w:val="00E6177B"/>
    <w:rsid w:val="00EC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0C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A0C1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C11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0C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4A0C11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A0C11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A0C1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A0C11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A0C1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A0C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9">
    <w:name w:val="Subtle Emphasis"/>
    <w:basedOn w:val="a0"/>
    <w:uiPriority w:val="19"/>
    <w:qFormat/>
    <w:rsid w:val="004A0C11"/>
    <w:rPr>
      <w:i/>
      <w:iCs/>
      <w:color w:val="808080" w:themeColor="text1" w:themeTint="7F"/>
    </w:rPr>
  </w:style>
  <w:style w:type="character" w:styleId="aa">
    <w:name w:val="Subtle Reference"/>
    <w:basedOn w:val="a0"/>
    <w:uiPriority w:val="31"/>
    <w:qFormat/>
    <w:rsid w:val="004A0C11"/>
    <w:rPr>
      <w:smallCaps/>
      <w:color w:val="009DD9" w:themeColor="accent2"/>
      <w:u w:val="single"/>
    </w:rPr>
  </w:style>
  <w:style w:type="table" w:customStyle="1" w:styleId="TableGrid4">
    <w:name w:val="TableGrid4"/>
    <w:rsid w:val="00C91A1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C91A11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91A1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1A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и Наталья</dc:creator>
  <cp:keywords/>
  <dc:description/>
  <cp:lastModifiedBy>12345</cp:lastModifiedBy>
  <cp:revision>4</cp:revision>
  <dcterms:created xsi:type="dcterms:W3CDTF">2018-12-16T11:44:00Z</dcterms:created>
  <dcterms:modified xsi:type="dcterms:W3CDTF">2018-12-16T18:44:00Z</dcterms:modified>
</cp:coreProperties>
</file>